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FB" w:rsidRPr="007513FB" w:rsidRDefault="007513FB" w:rsidP="007513FB">
      <w:pPr>
        <w:widowControl/>
        <w:jc w:val="center"/>
        <w:outlineLvl w:val="0"/>
        <w:rPr>
          <w:rFonts w:ascii="微软雅黑" w:eastAsia="微软雅黑" w:hAnsi="微软雅黑" w:cs="宋体"/>
          <w:color w:val="444444"/>
          <w:kern w:val="36"/>
          <w:sz w:val="25"/>
          <w:szCs w:val="25"/>
        </w:rPr>
      </w:pPr>
      <w:r w:rsidRPr="007513FB">
        <w:rPr>
          <w:rFonts w:ascii="微软雅黑" w:eastAsia="微软雅黑" w:hAnsi="微软雅黑" w:cs="宋体" w:hint="eastAsia"/>
          <w:color w:val="444444"/>
          <w:kern w:val="36"/>
          <w:sz w:val="25"/>
          <w:szCs w:val="25"/>
        </w:rPr>
        <w:t>在LVM中设置精简资源调配卷（第四部分）</w:t>
      </w:r>
    </w:p>
    <w:p w:rsidR="007513FB" w:rsidRPr="007513FB" w:rsidRDefault="007513FB" w:rsidP="007513FB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7513FB">
        <w:rPr>
          <w:rFonts w:ascii="宋体" w:eastAsia="宋体" w:hAnsi="宋体" w:cs="宋体"/>
          <w:kern w:val="0"/>
          <w:sz w:val="24"/>
          <w:szCs w:val="24"/>
        </w:rPr>
        <w:t>2014-11-23 11:50</w:t>
      </w:r>
      <w:r w:rsidRPr="007513FB">
        <w:rPr>
          <w:rFonts w:ascii="宋体" w:eastAsia="宋体" w:hAnsi="宋体" w:cs="宋体"/>
          <w:color w:val="CCCCCC"/>
          <w:kern w:val="0"/>
          <w:sz w:val="24"/>
          <w:szCs w:val="24"/>
        </w:rPr>
        <w:t>|</w:t>
      </w:r>
      <w:r w:rsidRPr="007513FB">
        <w:rPr>
          <w:rFonts w:ascii="宋体" w:eastAsia="宋体" w:hAnsi="宋体" w:cs="宋体"/>
          <w:kern w:val="0"/>
          <w:sz w:val="24"/>
          <w:szCs w:val="24"/>
        </w:rPr>
        <w:t> 查看: 1659</w:t>
      </w:r>
      <w:r w:rsidRPr="007513FB">
        <w:rPr>
          <w:rFonts w:ascii="宋体" w:eastAsia="宋体" w:hAnsi="宋体" w:cs="宋体"/>
          <w:color w:val="CCCCCC"/>
          <w:kern w:val="0"/>
          <w:sz w:val="24"/>
          <w:szCs w:val="24"/>
        </w:rPr>
        <w:t>|</w:t>
      </w:r>
      <w:r w:rsidRPr="007513FB">
        <w:rPr>
          <w:rFonts w:ascii="宋体" w:eastAsia="宋体" w:hAnsi="宋体" w:cs="宋体"/>
          <w:kern w:val="0"/>
          <w:sz w:val="24"/>
          <w:szCs w:val="24"/>
        </w:rPr>
        <w:t> 评论: </w:t>
      </w:r>
      <w:hyperlink r:id="rId5" w:tooltip="查看全部评论" w:history="1">
        <w:r w:rsidRPr="007513FB">
          <w:rPr>
            <w:rFonts w:ascii="宋体" w:eastAsia="宋体" w:hAnsi="宋体" w:cs="宋体"/>
            <w:color w:val="0000FF"/>
            <w:kern w:val="0"/>
            <w:sz w:val="24"/>
            <w:szCs w:val="24"/>
          </w:rPr>
          <w:t>4</w:t>
        </w:r>
      </w:hyperlink>
      <w:r w:rsidRPr="007513FB">
        <w:rPr>
          <w:rFonts w:ascii="宋体" w:eastAsia="宋体" w:hAnsi="宋体" w:cs="宋体"/>
          <w:color w:val="CCCCCC"/>
          <w:kern w:val="0"/>
          <w:sz w:val="24"/>
          <w:szCs w:val="24"/>
        </w:rPr>
        <w:t>|</w:t>
      </w:r>
      <w:r w:rsidRPr="007513FB">
        <w:rPr>
          <w:rFonts w:ascii="宋体" w:eastAsia="宋体" w:hAnsi="宋体" w:cs="宋体"/>
          <w:kern w:val="0"/>
          <w:sz w:val="24"/>
          <w:szCs w:val="24"/>
        </w:rPr>
        <w:t> 收藏: 4</w:t>
      </w:r>
      <w:r w:rsidRPr="007513FB">
        <w:rPr>
          <w:rFonts w:ascii="宋体" w:eastAsia="宋体" w:hAnsi="宋体" w:cs="宋体"/>
          <w:color w:val="CCCCCC"/>
          <w:kern w:val="0"/>
          <w:sz w:val="24"/>
          <w:szCs w:val="24"/>
        </w:rPr>
        <w:t>|</w:t>
      </w:r>
      <w:r w:rsidRPr="007513FB">
        <w:rPr>
          <w:rFonts w:ascii="宋体" w:eastAsia="宋体" w:hAnsi="宋体" w:cs="宋体"/>
          <w:kern w:val="0"/>
          <w:sz w:val="24"/>
          <w:szCs w:val="24"/>
        </w:rPr>
        <w:t> 分享: 10</w:t>
      </w:r>
    </w:p>
    <w:p w:rsidR="007513FB" w:rsidRPr="007513FB" w:rsidRDefault="007513FB" w:rsidP="007513FB">
      <w:pPr>
        <w:widowControl/>
        <w:pBdr>
          <w:top w:val="single" w:sz="4" w:space="3" w:color="EEEEEE"/>
          <w:left w:val="single" w:sz="4" w:space="6" w:color="EEEEEE"/>
          <w:bottom w:val="single" w:sz="4" w:space="3" w:color="EEEEEE"/>
          <w:right w:val="single" w:sz="4" w:space="6" w:color="EEEEEE"/>
        </w:pBdr>
        <w:spacing w:before="63" w:after="63" w:line="360" w:lineRule="atLeast"/>
        <w:ind w:left="251" w:right="251"/>
        <w:jc w:val="left"/>
        <w:rPr>
          <w:rFonts w:ascii="宋体" w:eastAsia="宋体" w:hAnsi="宋体" w:cs="宋体"/>
          <w:color w:val="999999"/>
          <w:kern w:val="0"/>
          <w:sz w:val="15"/>
          <w:szCs w:val="15"/>
        </w:rPr>
      </w:pPr>
      <w:r w:rsidRPr="007513FB">
        <w:rPr>
          <w:rFonts w:ascii="宋体" w:eastAsia="宋体" w:hAnsi="宋体" w:cs="宋体"/>
          <w:color w:val="999999"/>
          <w:kern w:val="0"/>
          <w:sz w:val="15"/>
        </w:rPr>
        <w:t>原文：</w:t>
      </w:r>
      <w:r w:rsidRPr="007513FB">
        <w:rPr>
          <w:rFonts w:ascii="宋体" w:eastAsia="宋体" w:hAnsi="宋体" w:cs="宋体"/>
          <w:color w:val="999999"/>
          <w:kern w:val="0"/>
          <w:sz w:val="15"/>
        </w:rPr>
        <w:fldChar w:fldCharType="begin"/>
      </w:r>
      <w:r w:rsidRPr="007513FB">
        <w:rPr>
          <w:rFonts w:ascii="宋体" w:eastAsia="宋体" w:hAnsi="宋体" w:cs="宋体"/>
          <w:color w:val="999999"/>
          <w:kern w:val="0"/>
          <w:sz w:val="15"/>
        </w:rPr>
        <w:instrText xml:space="preserve"> HYPERLINK "http://www.tecmint.com/setup-thin-provisioning-volumes-in-lvm/" \t "_blank" </w:instrText>
      </w:r>
      <w:r w:rsidRPr="007513FB">
        <w:rPr>
          <w:rFonts w:ascii="宋体" w:eastAsia="宋体" w:hAnsi="宋体" w:cs="宋体"/>
          <w:color w:val="999999"/>
          <w:kern w:val="0"/>
          <w:sz w:val="15"/>
        </w:rPr>
        <w:fldChar w:fldCharType="separate"/>
      </w:r>
      <w:r w:rsidRPr="007513FB">
        <w:rPr>
          <w:rFonts w:ascii="宋体" w:eastAsia="宋体" w:hAnsi="宋体" w:cs="宋体"/>
          <w:color w:val="333333"/>
          <w:kern w:val="0"/>
          <w:sz w:val="15"/>
          <w:u w:val="single"/>
        </w:rPr>
        <w:t>http://www.tecmint.com/setup-thin-provisioning-volumes-in-lvm/</w:t>
      </w:r>
      <w:r w:rsidRPr="007513FB">
        <w:rPr>
          <w:rFonts w:ascii="宋体" w:eastAsia="宋体" w:hAnsi="宋体" w:cs="宋体"/>
          <w:color w:val="999999"/>
          <w:kern w:val="0"/>
          <w:sz w:val="15"/>
        </w:rPr>
        <w:fldChar w:fldCharType="end"/>
      </w:r>
      <w:r w:rsidRPr="007513FB">
        <w:rPr>
          <w:rFonts w:ascii="宋体" w:eastAsia="宋体" w:hAnsi="宋体" w:cs="宋体"/>
          <w:color w:val="999999"/>
          <w:kern w:val="0"/>
          <w:sz w:val="15"/>
        </w:rPr>
        <w:t xml:space="preserve">作者： </w:t>
      </w:r>
      <w:proofErr w:type="spellStart"/>
      <w:r w:rsidRPr="007513FB">
        <w:rPr>
          <w:rFonts w:ascii="宋体" w:eastAsia="宋体" w:hAnsi="宋体" w:cs="宋体"/>
          <w:color w:val="999999"/>
          <w:kern w:val="0"/>
          <w:sz w:val="15"/>
        </w:rPr>
        <w:t>Babin</w:t>
      </w:r>
      <w:proofErr w:type="spellEnd"/>
      <w:r w:rsidRPr="007513FB">
        <w:rPr>
          <w:rFonts w:ascii="宋体" w:eastAsia="宋体" w:hAnsi="宋体" w:cs="宋体"/>
          <w:color w:val="999999"/>
          <w:kern w:val="0"/>
          <w:sz w:val="15"/>
        </w:rPr>
        <w:t xml:space="preserve"> </w:t>
      </w:r>
      <w:proofErr w:type="spellStart"/>
      <w:r w:rsidRPr="007513FB">
        <w:rPr>
          <w:rFonts w:ascii="宋体" w:eastAsia="宋体" w:hAnsi="宋体" w:cs="宋体"/>
          <w:color w:val="999999"/>
          <w:kern w:val="0"/>
          <w:sz w:val="15"/>
        </w:rPr>
        <w:t>Lonston</w:t>
      </w:r>
      <w:proofErr w:type="spellEnd"/>
      <w:r w:rsidRPr="007513FB">
        <w:rPr>
          <w:rFonts w:ascii="宋体" w:eastAsia="宋体" w:hAnsi="宋体" w:cs="宋体"/>
          <w:color w:val="999999"/>
          <w:kern w:val="0"/>
          <w:sz w:val="15"/>
          <w:szCs w:val="15"/>
        </w:rPr>
        <w:br w:type="textWrapping" w:clear="all"/>
      </w:r>
      <w:r w:rsidRPr="007513FB">
        <w:rPr>
          <w:rFonts w:ascii="宋体" w:eastAsia="宋体" w:hAnsi="宋体" w:cs="宋体"/>
          <w:color w:val="999999"/>
          <w:kern w:val="0"/>
          <w:sz w:val="15"/>
        </w:rPr>
        <w:t>译文：</w:t>
      </w:r>
      <w:r w:rsidRPr="007513FB">
        <w:rPr>
          <w:rFonts w:ascii="宋体" w:eastAsia="宋体" w:hAnsi="宋体" w:cs="宋体"/>
          <w:color w:val="999999"/>
          <w:kern w:val="0"/>
          <w:sz w:val="15"/>
        </w:rPr>
        <w:fldChar w:fldCharType="begin"/>
      </w:r>
      <w:r w:rsidRPr="007513FB">
        <w:rPr>
          <w:rFonts w:ascii="宋体" w:eastAsia="宋体" w:hAnsi="宋体" w:cs="宋体"/>
          <w:color w:val="999999"/>
          <w:kern w:val="0"/>
          <w:sz w:val="15"/>
        </w:rPr>
        <w:instrText xml:space="preserve"> HYPERLINK "http://lctt.github.io/" \t "_blank" </w:instrText>
      </w:r>
      <w:r w:rsidRPr="007513FB">
        <w:rPr>
          <w:rFonts w:ascii="宋体" w:eastAsia="宋体" w:hAnsi="宋体" w:cs="宋体"/>
          <w:color w:val="999999"/>
          <w:kern w:val="0"/>
          <w:sz w:val="15"/>
        </w:rPr>
        <w:fldChar w:fldCharType="separate"/>
      </w:r>
      <w:r w:rsidRPr="007513FB">
        <w:rPr>
          <w:rFonts w:ascii="宋体" w:eastAsia="宋体" w:hAnsi="宋体" w:cs="宋体"/>
          <w:color w:val="333333"/>
          <w:kern w:val="0"/>
          <w:sz w:val="15"/>
          <w:u w:val="single"/>
        </w:rPr>
        <w:t>LCTT</w:t>
      </w:r>
      <w:r w:rsidRPr="007513FB">
        <w:rPr>
          <w:rFonts w:ascii="宋体" w:eastAsia="宋体" w:hAnsi="宋体" w:cs="宋体"/>
          <w:color w:val="999999"/>
          <w:kern w:val="0"/>
          <w:sz w:val="15"/>
        </w:rPr>
        <w:fldChar w:fldCharType="end"/>
      </w:r>
      <w:r w:rsidRPr="007513FB">
        <w:rPr>
          <w:rFonts w:ascii="宋体" w:eastAsia="宋体" w:hAnsi="宋体" w:cs="宋体"/>
          <w:color w:val="999999"/>
          <w:kern w:val="0"/>
          <w:sz w:val="15"/>
        </w:rPr>
        <w:t>  </w:t>
      </w:r>
      <w:hyperlink r:id="rId6" w:tgtFrame="_blank" w:history="1">
        <w:r w:rsidRPr="007513FB">
          <w:rPr>
            <w:rFonts w:ascii="宋体" w:eastAsia="宋体" w:hAnsi="宋体" w:cs="宋体"/>
            <w:color w:val="333333"/>
            <w:kern w:val="0"/>
            <w:sz w:val="15"/>
            <w:u w:val="single"/>
          </w:rPr>
          <w:t>http://linux.cn/article-4288-1.html</w:t>
        </w:r>
      </w:hyperlink>
      <w:r w:rsidRPr="007513FB">
        <w:rPr>
          <w:rFonts w:ascii="宋体" w:eastAsia="宋体" w:hAnsi="宋体" w:cs="宋体"/>
          <w:color w:val="999999"/>
          <w:kern w:val="0"/>
          <w:sz w:val="15"/>
        </w:rPr>
        <w:t xml:space="preserve">译者： </w:t>
      </w:r>
      <w:proofErr w:type="spellStart"/>
      <w:r w:rsidRPr="007513FB">
        <w:rPr>
          <w:rFonts w:ascii="宋体" w:eastAsia="宋体" w:hAnsi="宋体" w:cs="宋体"/>
          <w:color w:val="999999"/>
          <w:kern w:val="0"/>
          <w:sz w:val="15"/>
        </w:rPr>
        <w:t>GOLinux</w:t>
      </w:r>
      <w:proofErr w:type="spellEnd"/>
      <w:r w:rsidRPr="007513FB">
        <w:rPr>
          <w:rFonts w:ascii="宋体" w:eastAsia="宋体" w:hAnsi="宋体" w:cs="宋体"/>
          <w:color w:val="999999"/>
          <w:kern w:val="0"/>
          <w:sz w:val="15"/>
          <w:szCs w:val="15"/>
        </w:rPr>
        <w:br w:type="textWrapping" w:clear="all"/>
      </w:r>
    </w:p>
    <w:tbl>
      <w:tblPr>
        <w:tblW w:w="10118" w:type="dxa"/>
        <w:tblCellMar>
          <w:left w:w="0" w:type="dxa"/>
          <w:right w:w="0" w:type="dxa"/>
        </w:tblCellMar>
        <w:tblLook w:val="04A0"/>
      </w:tblPr>
      <w:tblGrid>
        <w:gridCol w:w="10118"/>
      </w:tblGrid>
      <w:tr w:rsidR="007513FB" w:rsidRPr="007513FB" w:rsidTr="007513FB">
        <w:trPr>
          <w:trHeight w:val="8765"/>
        </w:trPr>
        <w:tc>
          <w:tcPr>
            <w:tcW w:w="0" w:type="auto"/>
            <w:hideMark/>
          </w:tcPr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379470" cy="2886075"/>
                  <wp:effectExtent l="19050" t="0" r="0" b="0"/>
                  <wp:docPr id="1" name="图片 1" descr="http://img.linux.net.cn/data/attachment/album/201411/23/115032drln323arctc7c8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linux.net.cn/data/attachment/album/201411/23/115032drln323arctc7c8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逻辑卷管理有许多特性，比如像快照和精简资源调配。在先前（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fldChar w:fldCharType="begin"/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instrText xml:space="preserve"> HYPERLINK "http://linux.cn/article-4145-1.html" </w:instrTex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fldChar w:fldCharType="separate"/>
            </w:r>
            <w:r w:rsidRPr="007513FB">
              <w:rPr>
                <w:rFonts w:ascii="Tahoma" w:eastAsia="宋体" w:hAnsi="Tahoma" w:cs="Tahoma"/>
                <w:color w:val="4D8AD8"/>
                <w:kern w:val="0"/>
                <w:sz w:val="18"/>
                <w:u w:val="single"/>
              </w:rPr>
              <w:t>第三部分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fldChar w:fldCharType="end"/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中），我们已经介绍了如何为逻辑卷创建快照。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在本文中，我们将了解如何在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LVM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中设置精简资源调配。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716905" cy="3808730"/>
                  <wp:effectExtent l="19050" t="0" r="0" b="0"/>
                  <wp:docPr id="2" name="图片 2" descr="Setup Thin Provisioning in LV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tup Thin Provisioning in LV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在</w:t>
            </w: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LVM</w:t>
            </w: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中设置精简资源调配</w:t>
            </w:r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6"/>
                <w:szCs w:val="26"/>
              </w:rPr>
            </w:pPr>
            <w:r w:rsidRPr="007513FB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6"/>
                <w:szCs w:val="26"/>
              </w:rPr>
              <w:t>精简资源调配是什么？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精简资源调配用于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LVM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以在精简池中创建虚拟磁盘。我们假定我服务器上有</w:t>
            </w: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的存储容量，而我已经有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2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个客户各自占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去了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存储空间。你是第三个客户，你也请求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的存储空间。在以前，我们会提供整个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的空间（富卷）。然而，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你可能只使用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中的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2GB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，其它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以后再去填满它。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而在精简资源调配中我们所做的是，在其中一个大卷组中定义一个精简池，再在精简池中定义一个精简卷。这样，不管你写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入什么文件，它都会保存进去，而你的存储空间看上去就是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。然而，这所有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空间不会全部铺满整个硬盘。对其它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客户也进行同样的操作，就像我说的，那儿已经有两个客户，你是第三个客户。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那么，让我们想想，我到底为客户分配了总计多少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的空间呢？所有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的空间已经全部分配完了，如果现在有某个人来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问我是否能提供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空间，我还可以分配给他么？答案是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“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可以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”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。在精简资源调配中，我可以为第四位客户分配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空间，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即使我已经把那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的空间分配完了。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警告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：从那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空间中，如果我们对资源调配超过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了，那就是过度资源调配了。</w:t>
            </w:r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6"/>
                <w:szCs w:val="26"/>
              </w:rPr>
            </w:pPr>
            <w:r w:rsidRPr="007513FB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6"/>
                <w:szCs w:val="26"/>
              </w:rPr>
              <w:lastRenderedPageBreak/>
              <w:t>它是怎么工作的？我们又是怎样为客户提供存储空间的？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我已经提供给你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空间，但是你可能只用了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2GB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，而其它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还空闲着。在富资源调配中，我们不能这么做，因为它一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开始就分配了整个空间。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在精简资源调配中，如果我为你定义了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空间，它就不会在定义卷时就将整个磁盘空间全部分配，它会根据你的数据写入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而增长，希望你看懂了！跟你一样，其它客户也不会使用全部卷，所以还是有机会为一个新客户分配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空间的，这称之为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过度资源调配。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但是，必须对各个卷的增长情况进行监控，否则结局会是个灾难。在过度资源调配完成后，如果所有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4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个客户都尽量写入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数据到磁盘，你将碰到问题了。因为这个动作会填满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的存储空间，甚至溢出，从而导致这些卷下线。</w:t>
            </w:r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6"/>
                <w:szCs w:val="26"/>
              </w:rPr>
            </w:pPr>
            <w:r w:rsidRPr="007513FB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6"/>
                <w:szCs w:val="26"/>
              </w:rPr>
              <w:t>前置阅读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"/>
              </w:numPr>
              <w:shd w:val="clear" w:color="auto" w:fill="FFFFFF"/>
              <w:spacing w:line="316" w:lineRule="atLeast"/>
              <w:ind w:left="480" w:right="480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hyperlink r:id="rId9" w:history="1"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在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Linux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中使用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LVM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构建灵活的磁盘存储（第一部分）</w:t>
              </w:r>
            </w:hyperlink>
          </w:p>
          <w:p w:rsidR="007513FB" w:rsidRPr="007513FB" w:rsidRDefault="007513FB" w:rsidP="007513FB">
            <w:pPr>
              <w:widowControl/>
              <w:numPr>
                <w:ilvl w:val="0"/>
                <w:numId w:val="1"/>
              </w:numPr>
              <w:shd w:val="clear" w:color="auto" w:fill="FFFFFF"/>
              <w:spacing w:line="316" w:lineRule="atLeast"/>
              <w:ind w:left="480" w:right="480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hyperlink r:id="rId10" w:history="1"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在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Linux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中扩展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/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缩减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LVM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（第二部分）</w:t>
              </w:r>
            </w:hyperlink>
          </w:p>
          <w:p w:rsidR="007513FB" w:rsidRPr="007513FB" w:rsidRDefault="007513FB" w:rsidP="007513FB">
            <w:pPr>
              <w:widowControl/>
              <w:numPr>
                <w:ilvl w:val="0"/>
                <w:numId w:val="1"/>
              </w:numPr>
              <w:shd w:val="clear" w:color="auto" w:fill="FFFFFF"/>
              <w:spacing w:line="316" w:lineRule="atLeast"/>
              <w:ind w:left="480" w:right="480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hyperlink r:id="rId11" w:history="1"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在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 xml:space="preserve"> LVM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中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 xml:space="preserve"> </w:t>
              </w:r>
              <w:r w:rsidRPr="007513FB">
                <w:rPr>
                  <w:rFonts w:ascii="Tahoma" w:eastAsia="宋体" w:hAnsi="Tahoma" w:cs="Tahoma"/>
                  <w:color w:val="4D8AD8"/>
                  <w:kern w:val="0"/>
                  <w:sz w:val="18"/>
                  <w:u w:val="single"/>
                </w:rPr>
                <w:t>录制逻辑卷快照并恢复（第三部分）</w:t>
              </w:r>
            </w:hyperlink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50" w:after="25" w:line="316" w:lineRule="atLeast"/>
              <w:jc w:val="left"/>
              <w:outlineLvl w:val="3"/>
              <w:rPr>
                <w:rFonts w:ascii="Tahoma" w:eastAsia="宋体" w:hAnsi="Tahoma" w:cs="Tahoma"/>
                <w:b/>
                <w:bCs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b/>
                <w:bCs/>
                <w:color w:val="000000"/>
                <w:kern w:val="0"/>
                <w:sz w:val="18"/>
                <w:szCs w:val="18"/>
              </w:rPr>
              <w:t>我的服务器设置</w:t>
            </w:r>
          </w:p>
          <w:p w:rsidR="007513FB" w:rsidRPr="007513FB" w:rsidRDefault="007513FB" w:rsidP="007513FB">
            <w:pPr>
              <w:widowControl/>
              <w:pBdr>
                <w:top w:val="single" w:sz="4" w:space="12" w:color="CCCCCC"/>
                <w:left w:val="single" w:sz="4" w:space="24" w:color="CCCCCC"/>
                <w:bottom w:val="single" w:sz="4" w:space="12" w:color="CCCCCC"/>
                <w:right w:val="single" w:sz="4" w:space="24" w:color="CCCCCC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5" w:after="125" w:line="316" w:lineRule="atLeast"/>
              <w:ind w:left="188" w:right="188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操作系统 — 安装有LVM的</w:t>
            </w:r>
            <w:proofErr w:type="spellStart"/>
            <w:r w:rsidRPr="007513FB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CentOS</w:t>
            </w:r>
            <w:proofErr w:type="spellEnd"/>
            <w:r w:rsidRPr="007513FB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 xml:space="preserve"> 6.5</w:t>
            </w:r>
          </w:p>
          <w:p w:rsidR="007513FB" w:rsidRPr="007513FB" w:rsidRDefault="007513FB" w:rsidP="007513FB">
            <w:pPr>
              <w:widowControl/>
              <w:pBdr>
                <w:top w:val="single" w:sz="4" w:space="12" w:color="CCCCCC"/>
                <w:left w:val="single" w:sz="4" w:space="24" w:color="CCCCCC"/>
                <w:bottom w:val="single" w:sz="4" w:space="12" w:color="CCCCCC"/>
                <w:right w:val="single" w:sz="4" w:space="24" w:color="CCCCCC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5" w:after="125" w:line="316" w:lineRule="atLeast"/>
              <w:ind w:left="188" w:right="188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服务器IP — 192.168.0.200</w:t>
            </w:r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6"/>
                <w:szCs w:val="26"/>
              </w:rPr>
            </w:pPr>
            <w:r w:rsidRPr="007513FB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6"/>
                <w:szCs w:val="26"/>
              </w:rPr>
              <w:t>步骤1： 设置精简池和卷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理论讲太多了，让我们还是来点实际的吧，我们一起来设置精简池和精简卷。首先，我们需要一个大尺寸的卷组。这里，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我创建了一个</w:t>
            </w: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的卷组用于演示。现在，用下面的命令来列出卷组。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2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vgcreate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-s 32M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/dev/sdb1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4714875" cy="1288415"/>
                  <wp:effectExtent l="19050" t="0" r="9525" b="0"/>
                  <wp:docPr id="3" name="图片 3" descr="Listing Volume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sting Volume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lastRenderedPageBreak/>
              <w:t>列出卷组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接下来，在创建精简池和精简卷之前，检查逻辑卷有多少空间可用。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3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vgs</w:t>
            </w:r>
            <w:proofErr w:type="spellEnd"/>
          </w:p>
          <w:p w:rsidR="007513FB" w:rsidRPr="007513FB" w:rsidRDefault="007513FB" w:rsidP="007513FB">
            <w:pPr>
              <w:widowControl/>
              <w:numPr>
                <w:ilvl w:val="0"/>
                <w:numId w:val="3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lvs</w:t>
            </w:r>
            <w:proofErr w:type="spellEnd"/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208270" cy="2337435"/>
                  <wp:effectExtent l="19050" t="0" r="0" b="0"/>
                  <wp:docPr id="4" name="图片 4" descr="Check Logical Vol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eck Logical Vol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27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检查逻辑卷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我们可以在上面的</w:t>
            </w:r>
            <w:proofErr w:type="spellStart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lvs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命令输出中看到，只显示了一些默认逻辑用于文件系统和交换分区。</w:t>
            </w:r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6"/>
                <w:szCs w:val="26"/>
              </w:rPr>
            </w:pPr>
            <w:r w:rsidRPr="007513FB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6"/>
                <w:szCs w:val="26"/>
              </w:rPr>
              <w:t>创建精简池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使用以下命令在卷组（</w:t>
            </w:r>
            <w:proofErr w:type="spellStart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vg_thin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）中创建一个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的精简池。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4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lvcreate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-L 15G --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thinpool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tp_tecmint_pool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</w:p>
          <w:p w:rsidR="007513FB" w:rsidRPr="007513FB" w:rsidRDefault="007513FB" w:rsidP="007513FB">
            <w:pPr>
              <w:widowControl/>
              <w:numPr>
                <w:ilvl w:val="0"/>
                <w:numId w:val="5"/>
              </w:numPr>
              <w:shd w:val="clear" w:color="auto" w:fill="FFFFFF"/>
              <w:spacing w:line="316" w:lineRule="atLeast"/>
              <w:ind w:left="480" w:right="480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-L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</w:rPr>
              <w:t> 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 xml:space="preserve">– 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卷组大小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5"/>
              </w:numPr>
              <w:shd w:val="clear" w:color="auto" w:fill="FFFFFF"/>
              <w:spacing w:line="316" w:lineRule="atLeast"/>
              <w:ind w:left="480" w:right="480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–</w:t>
            </w:r>
            <w:proofErr w:type="spellStart"/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thinpool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</w:rPr>
              <w:t> 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 xml:space="preserve">– 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创建精简池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5"/>
              </w:numPr>
              <w:shd w:val="clear" w:color="auto" w:fill="FFFFFF"/>
              <w:spacing w:line="316" w:lineRule="atLeast"/>
              <w:ind w:left="480" w:right="480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proofErr w:type="spellStart"/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tp_tecmint_poolThin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</w:rPr>
              <w:t> 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 xml:space="preserve">- 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精简池名称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5"/>
              </w:numPr>
              <w:shd w:val="clear" w:color="auto" w:fill="FFFFFF"/>
              <w:spacing w:line="316" w:lineRule="atLeast"/>
              <w:ind w:left="480" w:right="480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proofErr w:type="spellStart"/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</w:rPr>
              <w:t> 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 xml:space="preserve">– 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我们需要创建精简池的卷组名称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824512" cy="2536466"/>
                  <wp:effectExtent l="19050" t="0" r="4788" b="0"/>
                  <wp:docPr id="5" name="图片 5" descr="Create Thin 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eate Thin P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878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创建精简池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使用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‘</w:t>
            </w:r>
            <w:proofErr w:type="spellStart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lvdisplay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’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命令来查看详细信息。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6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lvdisplay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tp_tecmint_pool</w:t>
            </w:r>
            <w:proofErr w:type="spellEnd"/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168265" cy="4580255"/>
                  <wp:effectExtent l="19050" t="0" r="0" b="0"/>
                  <wp:docPr id="6" name="图片 6" descr="Logical Volume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ical Volume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65" cy="458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逻辑卷信息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这里，我们还没有在该精简池中创建虚拟精简卷。在图片中，我们可以看到分配的精简池数据为</w:t>
            </w: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0.00%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。</w:t>
            </w:r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6"/>
                <w:szCs w:val="26"/>
              </w:rPr>
            </w:pPr>
            <w:r w:rsidRPr="007513FB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6"/>
                <w:szCs w:val="26"/>
              </w:rPr>
              <w:t>创建精简卷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现在，我们可以在带有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-V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（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Virtual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）选项的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‘</w:t>
            </w:r>
            <w:proofErr w:type="spellStart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lvcreate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’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命令的帮助下，在精简池中定义精简卷了。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7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lvcreate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-V 5G --thin -n thin_vol_client1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tp_tecmint_pool</w:t>
            </w:r>
            <w:proofErr w:type="spellEnd"/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我已经在我的</w:t>
            </w:r>
            <w:proofErr w:type="spellStart"/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卷组中的</w:t>
            </w:r>
            <w:proofErr w:type="spellStart"/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tp_tecmint_pool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内创建了一个精简虚拟卷，取名为</w:t>
            </w: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thin_vol_client1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。现在，使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用下面的命令来列出逻辑卷。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8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lvs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255812" cy="2114273"/>
                  <wp:effectExtent l="19050" t="0" r="1988" b="0"/>
                  <wp:docPr id="7" name="图片 7" descr="List Logical Vol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st Logical Vol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078" cy="211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列出逻辑卷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刚才，我们已经在上面创建了精简卷，这就是为什么没有数据，显示为</w:t>
            </w: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0.00%M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。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好吧，让我为其它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2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个客户再创建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2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个精简卷。这里，你可以看到在精简池（</w:t>
            </w:r>
            <w:proofErr w:type="spellStart"/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tp_tecmint_pool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）下有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个精简卷了。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所以，从这一点上看，我们开始明白，我已经使用所有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15GB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的精简池。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003290" cy="2059305"/>
                  <wp:effectExtent l="19050" t="0" r="0" b="0"/>
                  <wp:docPr id="8" name="图片 8" descr="Create Thin Vol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reate Thin Vol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290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pBdr>
                <w:bottom w:val="dotted" w:sz="4" w:space="0" w:color="2F2F2F"/>
              </w:pBdr>
              <w:shd w:val="clear" w:color="auto" w:fill="FFFFFF"/>
              <w:spacing w:before="75" w:after="38"/>
              <w:jc w:val="left"/>
              <w:outlineLvl w:val="2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6"/>
                <w:szCs w:val="26"/>
              </w:rPr>
            </w:pPr>
            <w:r w:rsidRPr="007513FB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6"/>
                <w:szCs w:val="26"/>
              </w:rPr>
              <w:t>创建文件系统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现在，使用下面的命令为这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个精简卷创建挂载点并挂载，然后拷贝一些文件进去。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9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mkdir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-p 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mnt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/client1 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mnt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/client2 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mnt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/client3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列出创建的目录。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0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ls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-l 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mnt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335270" cy="1797050"/>
                  <wp:effectExtent l="19050" t="0" r="0" b="0"/>
                  <wp:docPr id="9" name="图片 9" descr="Creating Mount Po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reating Mount Po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27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创建挂载点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使用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‘</w:t>
            </w:r>
            <w:proofErr w:type="spellStart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mkfs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’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命令为这些创建的精简卷创建文件系统。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1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# mkfs.ext4 /dev/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/thin_vol_client1 &amp;&amp; mkfs.ext4 /dev/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/thin_vol_client2 &amp;&amp; mkfs.ext4 /dev/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/thin_vol_client3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083714" cy="2114589"/>
                  <wp:effectExtent l="19050" t="0" r="0" b="0"/>
                  <wp:docPr id="10" name="图片 10" descr="Create File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reate File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427" cy="211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创建文件系统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使用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‘mount’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命令来挂载所有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个客户卷到创建的挂载点。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2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# mount /dev/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/thin_vol_client1 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mnt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/client1/ &amp;&amp; mount /dev/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/thin_vol_client2 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mnt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/client2/ &amp;&amp; mount /dev/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/thin_vol_client3 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mnt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/client3/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使用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‘</w:t>
            </w:r>
            <w:proofErr w:type="spellStart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df</w:t>
            </w:r>
            <w:proofErr w:type="spellEnd"/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’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命令来列出挂载点。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3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df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-h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740538" cy="2606591"/>
                  <wp:effectExtent l="19050" t="0" r="0" b="0"/>
                  <wp:docPr id="11" name="图片 11" descr="Print Mount Po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int Mount Po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20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显示挂载点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这里，我们可以看到所有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个客户卷已经挂载了，而每个客户卷只使用了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3%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的数据空间。那么，让我们从桌面添加一些文件到这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个挂载点，以填充一些空间。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351228" cy="2010799"/>
                  <wp:effectExtent l="19050" t="0" r="1822" b="0"/>
                  <wp:docPr id="12" name="图片 12" descr="Add Files To Vol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dd Files To Volu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573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添加文件到卷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现在列出挂载点，并查看每个精简卷使用的空间，然后列出精简池来查看池中已使用的大小。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4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df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-h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4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#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lvdisplay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 xml:space="preserve"> 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vg_thin</w:t>
            </w:r>
            <w:proofErr w:type="spellEnd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/</w:t>
            </w:r>
            <w:proofErr w:type="spellStart"/>
            <w:r w:rsidRPr="007513FB">
              <w:rPr>
                <w:rFonts w:ascii="宋体" w:eastAsia="宋体" w:hAnsi="宋体" w:cs="宋体"/>
                <w:i/>
                <w:iCs/>
                <w:color w:val="AEAEAE"/>
                <w:kern w:val="0"/>
                <w:sz w:val="18"/>
              </w:rPr>
              <w:t>tp_tecmint_pool</w:t>
            </w:r>
            <w:proofErr w:type="spellEnd"/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5820410" cy="5908040"/>
                  <wp:effectExtent l="19050" t="0" r="8890" b="0"/>
                  <wp:docPr id="13" name="图片 13" descr="Check Mount Point 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ck Mount Point 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410" cy="590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t>检查挂载点大小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791452" cy="2130950"/>
                  <wp:effectExtent l="19050" t="0" r="0" b="0"/>
                  <wp:docPr id="14" name="图片 14" descr="Check Thin Pool 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eck Thin Pool 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751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A1C956"/>
                <w:kern w:val="0"/>
                <w:sz w:val="18"/>
              </w:rPr>
              <w:lastRenderedPageBreak/>
              <w:t>检查精简池大小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上面的命令显示了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个挂载点及其使用大小百分比。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5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color w:val="3387CC"/>
                <w:kern w:val="0"/>
                <w:sz w:val="18"/>
              </w:rPr>
              <w:t>13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% of </w:t>
            </w:r>
            <w:proofErr w:type="spellStart"/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>datas</w:t>
            </w:r>
            <w:proofErr w:type="spellEnd"/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used </w:t>
            </w:r>
            <w:r w:rsidRPr="007513FB">
              <w:rPr>
                <w:rFonts w:ascii="宋体" w:eastAsia="宋体" w:hAnsi="宋体" w:cs="宋体"/>
                <w:color w:val="E28964"/>
                <w:kern w:val="0"/>
                <w:sz w:val="18"/>
              </w:rPr>
              <w:t>out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of </w:t>
            </w:r>
            <w:r w:rsidRPr="007513FB">
              <w:rPr>
                <w:rFonts w:ascii="宋体" w:eastAsia="宋体" w:hAnsi="宋体" w:cs="宋体"/>
                <w:color w:val="3387CC"/>
                <w:kern w:val="0"/>
                <w:sz w:val="18"/>
              </w:rPr>
              <w:t>5GB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</w:t>
            </w:r>
            <w:r w:rsidRPr="007513FB">
              <w:rPr>
                <w:rFonts w:ascii="宋体" w:eastAsia="宋体" w:hAnsi="宋体" w:cs="宋体"/>
                <w:color w:val="E28964"/>
                <w:kern w:val="0"/>
                <w:sz w:val="18"/>
              </w:rPr>
              <w:t>for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client1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5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color w:val="3387CC"/>
                <w:kern w:val="0"/>
                <w:sz w:val="18"/>
              </w:rPr>
              <w:t>29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% of </w:t>
            </w:r>
            <w:proofErr w:type="spellStart"/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>datas</w:t>
            </w:r>
            <w:proofErr w:type="spellEnd"/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used </w:t>
            </w:r>
            <w:r w:rsidRPr="007513FB">
              <w:rPr>
                <w:rFonts w:ascii="宋体" w:eastAsia="宋体" w:hAnsi="宋体" w:cs="宋体"/>
                <w:color w:val="E28964"/>
                <w:kern w:val="0"/>
                <w:sz w:val="18"/>
              </w:rPr>
              <w:t>out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of </w:t>
            </w:r>
            <w:r w:rsidRPr="007513FB">
              <w:rPr>
                <w:rFonts w:ascii="宋体" w:eastAsia="宋体" w:hAnsi="宋体" w:cs="宋体"/>
                <w:color w:val="3387CC"/>
                <w:kern w:val="0"/>
                <w:sz w:val="18"/>
              </w:rPr>
              <w:t>5GB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</w:t>
            </w:r>
            <w:r w:rsidRPr="007513FB">
              <w:rPr>
                <w:rFonts w:ascii="宋体" w:eastAsia="宋体" w:hAnsi="宋体" w:cs="宋体"/>
                <w:color w:val="E28964"/>
                <w:kern w:val="0"/>
                <w:sz w:val="18"/>
              </w:rPr>
              <w:t>for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client2</w:t>
            </w:r>
          </w:p>
          <w:p w:rsidR="007513FB" w:rsidRPr="007513FB" w:rsidRDefault="007513FB" w:rsidP="007513FB">
            <w:pPr>
              <w:widowControl/>
              <w:numPr>
                <w:ilvl w:val="0"/>
                <w:numId w:val="15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6" w:lineRule="atLeast"/>
              <w:ind w:left="428" w:right="428"/>
              <w:jc w:val="left"/>
              <w:rPr>
                <w:rFonts w:ascii="宋体" w:eastAsia="宋体" w:hAnsi="宋体" w:cs="宋体"/>
                <w:color w:val="AEAEAE"/>
                <w:kern w:val="0"/>
                <w:sz w:val="18"/>
                <w:szCs w:val="18"/>
              </w:rPr>
            </w:pPr>
            <w:r w:rsidRPr="007513FB">
              <w:rPr>
                <w:rFonts w:ascii="宋体" w:eastAsia="宋体" w:hAnsi="宋体" w:cs="宋体"/>
                <w:color w:val="3387CC"/>
                <w:kern w:val="0"/>
                <w:sz w:val="18"/>
              </w:rPr>
              <w:t>49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% of </w:t>
            </w:r>
            <w:proofErr w:type="spellStart"/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>datas</w:t>
            </w:r>
            <w:proofErr w:type="spellEnd"/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used </w:t>
            </w:r>
            <w:r w:rsidRPr="007513FB">
              <w:rPr>
                <w:rFonts w:ascii="宋体" w:eastAsia="宋体" w:hAnsi="宋体" w:cs="宋体"/>
                <w:color w:val="E28964"/>
                <w:kern w:val="0"/>
                <w:sz w:val="18"/>
              </w:rPr>
              <w:t>out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of </w:t>
            </w:r>
            <w:r w:rsidRPr="007513FB">
              <w:rPr>
                <w:rFonts w:ascii="宋体" w:eastAsia="宋体" w:hAnsi="宋体" w:cs="宋体"/>
                <w:color w:val="3387CC"/>
                <w:kern w:val="0"/>
                <w:sz w:val="18"/>
              </w:rPr>
              <w:t>5GB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</w:t>
            </w:r>
            <w:r w:rsidRPr="007513FB">
              <w:rPr>
                <w:rFonts w:ascii="宋体" w:eastAsia="宋体" w:hAnsi="宋体" w:cs="宋体"/>
                <w:color w:val="E28964"/>
                <w:kern w:val="0"/>
                <w:sz w:val="18"/>
              </w:rPr>
              <w:t>for</w:t>
            </w:r>
            <w:r w:rsidRPr="007513FB">
              <w:rPr>
                <w:rFonts w:ascii="宋体" w:eastAsia="宋体" w:hAnsi="宋体" w:cs="宋体"/>
                <w:color w:val="FFFFFF"/>
                <w:kern w:val="0"/>
                <w:sz w:val="18"/>
              </w:rPr>
              <w:t xml:space="preserve"> client3</w:t>
            </w:r>
          </w:p>
          <w:p w:rsid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 w:hint="eastAsia"/>
                <w:color w:val="000000"/>
                <w:kern w:val="0"/>
                <w:sz w:val="18"/>
                <w:szCs w:val="18"/>
              </w:rPr>
            </w:pP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在查看精简池时，我们看到总共只有</w:t>
            </w:r>
            <w:r w:rsidRPr="007513FB">
              <w:rPr>
                <w:rFonts w:ascii="Tahoma" w:eastAsia="宋体" w:hAnsi="Tahoma" w:cs="Tahoma"/>
                <w:b/>
                <w:bCs/>
                <w:color w:val="C40F0F"/>
                <w:kern w:val="0"/>
                <w:sz w:val="18"/>
              </w:rPr>
              <w:t>30%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的数据被写入，这是上面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3</w:t>
            </w:r>
            <w:r w:rsidRPr="007513FB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个客户虚拟卷的总使用量。</w:t>
            </w:r>
          </w:p>
          <w:p w:rsidR="007513FB" w:rsidRDefault="007513FB" w:rsidP="007513FB">
            <w:pPr>
              <w:pStyle w:val="3"/>
              <w:pBdr>
                <w:bottom w:val="dotted" w:sz="4" w:space="0" w:color="2F2F2F"/>
              </w:pBdr>
              <w:shd w:val="clear" w:color="auto" w:fill="FFFFFF"/>
              <w:spacing w:before="75" w:beforeAutospacing="0" w:after="38" w:afterAutospacing="0"/>
              <w:rPr>
                <w:rFonts w:ascii="微软雅黑" w:eastAsia="微软雅黑" w:hAnsi="微软雅黑"/>
                <w:color w:val="000000"/>
                <w:sz w:val="26"/>
                <w:szCs w:val="26"/>
              </w:rPr>
            </w:pPr>
            <w:r>
              <w:rPr>
                <w:rFonts w:ascii="微软雅黑" w:eastAsia="微软雅黑" w:hAnsi="微软雅黑" w:hint="eastAsia"/>
                <w:color w:val="000000"/>
                <w:sz w:val="26"/>
                <w:szCs w:val="26"/>
              </w:rPr>
              <w:t>过度资源调配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现在，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第四个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客户来申请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5GB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的存储空间。我能给他吗？因为我已经把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15GB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的池分配给了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个客户。能不能再给另外一个客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户分配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5GB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的空间呢？可以，这完全可能。在我们使用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过度资源调配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时，就可以实现。过度资源调配可以给我们比我们所拥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有的更大的空间。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让我来为第四位客户创建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5GB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的空间，然后再验证一下大小吧。</w:t>
            </w:r>
          </w:p>
          <w:p w:rsidR="007513FB" w:rsidRDefault="007513FB" w:rsidP="007513FB">
            <w:pPr>
              <w:pStyle w:val="HTML"/>
              <w:numPr>
                <w:ilvl w:val="0"/>
                <w:numId w:val="16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  <w:sz w:val="18"/>
                <w:szCs w:val="18"/>
              </w:rPr>
            </w:pPr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lvcreate</w:t>
            </w:r>
            <w:proofErr w:type="spellEnd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 xml:space="preserve"> -V 5G --thin -n thin_vol_client4 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vg_thin</w:t>
            </w:r>
            <w:proofErr w:type="spellEnd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/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tp_tecmint_pool</w:t>
            </w:r>
            <w:proofErr w:type="spellEnd"/>
          </w:p>
          <w:p w:rsidR="007513FB" w:rsidRDefault="007513FB" w:rsidP="007513FB">
            <w:pPr>
              <w:pStyle w:val="HTML"/>
              <w:numPr>
                <w:ilvl w:val="0"/>
                <w:numId w:val="16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  <w:sz w:val="18"/>
                <w:szCs w:val="18"/>
              </w:rPr>
            </w:pPr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lvs</w:t>
            </w:r>
            <w:proofErr w:type="spellEnd"/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184251" cy="2503269"/>
                  <wp:effectExtent l="19050" t="0" r="0" b="0"/>
                  <wp:docPr id="29" name="图片 29" descr="Create thin St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reate thin St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75" cy="250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创建精简存储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在精简池中，我只有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15GB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大小的空间，但是我已经在精简池中创建了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个卷，其总量达到了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20GB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。如果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个客户都开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始写入数据到他们的卷，并将空间填满，到那时我们将面对严峻的形势。如果不填满空间，那不会有问题。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现在，我已经创建在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thin_vol_client4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中创建了文件系统，然后挂载到了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/</w:t>
            </w:r>
            <w:proofErr w:type="spellStart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mnt</w:t>
            </w:r>
            <w:proofErr w:type="spellEnd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/client4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下，并且拷贝了一些文件到里头。</w:t>
            </w:r>
          </w:p>
          <w:p w:rsidR="007513FB" w:rsidRDefault="007513FB" w:rsidP="007513FB">
            <w:pPr>
              <w:pStyle w:val="HTML"/>
              <w:numPr>
                <w:ilvl w:val="0"/>
                <w:numId w:val="17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  <w:sz w:val="18"/>
                <w:szCs w:val="18"/>
              </w:rPr>
            </w:pPr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lvs</w:t>
            </w:r>
            <w:proofErr w:type="spellEnd"/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329045" cy="2250440"/>
                  <wp:effectExtent l="19050" t="0" r="0" b="0"/>
                  <wp:docPr id="30" name="图片 30" descr="Verify Thin St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erify Thin St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045" cy="225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验证精简存储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我们可以在上面的图片中看到，新创建的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client 4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总计使用空间达到了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89.34%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，而精简池的已用空间达到了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59.19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。如果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所有这些用户不再过度对卷写入，那么它就不会溢出，下线。要避免溢出的话，我们需要扩展精简池大小。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重要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：精简池只是一个逻辑卷，因此，如果我们需要对其进行扩展，我们可以使用和扩展逻辑卷一样的命令，但我们不能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缩减精简池大小。</w:t>
            </w:r>
          </w:p>
          <w:p w:rsidR="007513FB" w:rsidRDefault="007513FB" w:rsidP="007513FB">
            <w:pPr>
              <w:pStyle w:val="HTML"/>
              <w:numPr>
                <w:ilvl w:val="0"/>
                <w:numId w:val="18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  <w:sz w:val="18"/>
                <w:szCs w:val="18"/>
              </w:rPr>
            </w:pPr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lvextend</w:t>
            </w:r>
            <w:proofErr w:type="spellEnd"/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这里，我们可以看到怎样来扩展逻辑精简池（</w:t>
            </w:r>
            <w:proofErr w:type="spellStart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tp</w:t>
            </w:r>
            <w:r>
              <w:rPr>
                <w:rStyle w:val="a3"/>
                <w:rFonts w:ascii="Tahoma" w:hAnsi="Tahoma" w:cs="Tahoma"/>
                <w:b/>
                <w:bCs/>
                <w:i w:val="0"/>
                <w:iCs w:val="0"/>
                <w:color w:val="A1C956"/>
                <w:sz w:val="18"/>
                <w:szCs w:val="18"/>
              </w:rPr>
              <w:t>tecmint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pool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）。</w:t>
            </w:r>
          </w:p>
          <w:p w:rsidR="007513FB" w:rsidRDefault="007513FB" w:rsidP="007513FB">
            <w:pPr>
              <w:pStyle w:val="HTML"/>
              <w:numPr>
                <w:ilvl w:val="0"/>
                <w:numId w:val="19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  <w:sz w:val="18"/>
                <w:szCs w:val="18"/>
              </w:rPr>
            </w:pPr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lvextend</w:t>
            </w:r>
            <w:proofErr w:type="spellEnd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 xml:space="preserve"> -L +15G /dev/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vg_thin</w:t>
            </w:r>
            <w:proofErr w:type="spellEnd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/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tp_tecmint_pool</w:t>
            </w:r>
            <w:proofErr w:type="spellEnd"/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921885" cy="874395"/>
                  <wp:effectExtent l="19050" t="0" r="0" b="0"/>
                  <wp:docPr id="31" name="图片 31" descr="Extend Thin St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xtend Thin St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88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扩展精简存储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接下来，列出精简池大小。</w:t>
            </w:r>
          </w:p>
          <w:p w:rsidR="007513FB" w:rsidRDefault="007513FB" w:rsidP="007513FB">
            <w:pPr>
              <w:pStyle w:val="HTML"/>
              <w:numPr>
                <w:ilvl w:val="0"/>
                <w:numId w:val="20"/>
              </w:numPr>
              <w:pBdr>
                <w:top w:val="single" w:sz="12" w:space="12" w:color="00AAFF"/>
                <w:left w:val="single" w:sz="12" w:space="6" w:color="009900"/>
                <w:bottom w:val="single" w:sz="12" w:space="12" w:color="00AAFF"/>
                <w:right w:val="single" w:sz="12" w:space="24" w:color="00AAFF"/>
              </w:pBdr>
              <w:shd w:val="clear" w:color="auto" w:fill="333333"/>
              <w:tabs>
                <w:tab w:val="clear" w:pos="720"/>
              </w:tabs>
              <w:spacing w:line="316" w:lineRule="atLeast"/>
              <w:ind w:left="428" w:right="428"/>
              <w:rPr>
                <w:color w:val="AEAEAE"/>
                <w:sz w:val="18"/>
                <w:szCs w:val="18"/>
              </w:rPr>
            </w:pPr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lastRenderedPageBreak/>
              <w:t xml:space="preserve"># </w:t>
            </w:r>
            <w:proofErr w:type="spellStart"/>
            <w:r>
              <w:rPr>
                <w:rStyle w:val="com"/>
                <w:i/>
                <w:iCs/>
                <w:color w:val="AEAEAE"/>
                <w:sz w:val="18"/>
                <w:szCs w:val="18"/>
              </w:rPr>
              <w:t>lvs</w:t>
            </w:r>
            <w:proofErr w:type="spellEnd"/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6026785" cy="2194560"/>
                  <wp:effectExtent l="19050" t="0" r="0" b="0"/>
                  <wp:docPr id="32" name="图片 32" descr="Verify Thin St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erify Thin St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785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Style w:val="a3"/>
                <w:rFonts w:ascii="Tahoma" w:hAnsi="Tahoma" w:cs="Tahoma"/>
                <w:i w:val="0"/>
                <w:iCs w:val="0"/>
                <w:color w:val="A1C956"/>
                <w:sz w:val="18"/>
                <w:szCs w:val="18"/>
              </w:rPr>
              <w:t>验证精简存储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前面，我们的</w:t>
            </w:r>
            <w:proofErr w:type="spellStart"/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tp</w:t>
            </w:r>
            <w:r>
              <w:rPr>
                <w:rStyle w:val="a3"/>
                <w:rFonts w:ascii="Tahoma" w:hAnsi="Tahoma" w:cs="Tahoma"/>
                <w:b/>
                <w:bCs/>
                <w:i w:val="0"/>
                <w:iCs w:val="0"/>
                <w:color w:val="A1C956"/>
                <w:sz w:val="18"/>
                <w:szCs w:val="18"/>
              </w:rPr>
              <w:t>tecmint</w:t>
            </w:r>
            <w:r>
              <w:rPr>
                <w:rStyle w:val="a6"/>
                <w:rFonts w:ascii="Tahoma" w:hAnsi="Tahoma" w:cs="Tahoma"/>
                <w:color w:val="C40F0F"/>
                <w:sz w:val="18"/>
                <w:szCs w:val="18"/>
              </w:rPr>
              <w:t>pool</w:t>
            </w:r>
            <w:proofErr w:type="spellEnd"/>
            <w:r>
              <w:rPr>
                <w:rFonts w:ascii="Tahoma" w:hAnsi="Tahoma" w:cs="Tahoma"/>
                <w:color w:val="000000"/>
                <w:sz w:val="18"/>
                <w:szCs w:val="18"/>
              </w:rPr>
              <w:t>大小为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15GB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，而在对第四个精简卷进行过度资源配置后达到了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20GB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。现在，它扩展到了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30GB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，所以我们的过度资源配置又回归常态，而精简卷也不会溢出下线了。通过这种方式，我们可以添加更多的精简卷到精简池中。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 w:hint="eastAsi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在本文中，我们已经了解了怎样来使用一个大尺寸的卷组创建一个精简池，以及怎样通过过度资源配置在精简池中创建精简</w:t>
            </w:r>
          </w:p>
          <w:p w:rsidR="007513FB" w:rsidRDefault="007513FB" w:rsidP="007513FB">
            <w:pPr>
              <w:pStyle w:val="a5"/>
              <w:shd w:val="clear" w:color="auto" w:fill="FFFFFF"/>
              <w:spacing w:before="125" w:beforeAutospacing="0" w:after="125" w:afterAutospacing="0" w:line="480" w:lineRule="atLeast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卷和扩着精简池。在下一篇文章中，我们将介绍怎样来移除逻辑卷。</w:t>
            </w:r>
          </w:p>
          <w:p w:rsidR="007513FB" w:rsidRPr="007513FB" w:rsidRDefault="007513FB" w:rsidP="007513FB">
            <w:pPr>
              <w:widowControl/>
              <w:shd w:val="clear" w:color="auto" w:fill="FFFFFF"/>
              <w:spacing w:before="125" w:after="125" w:line="480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</w:p>
          <w:p w:rsidR="007513FB" w:rsidRPr="007513FB" w:rsidRDefault="007513FB" w:rsidP="007513FB">
            <w:pPr>
              <w:widowControl/>
              <w:shd w:val="clear" w:color="auto" w:fill="FFFFFF"/>
              <w:spacing w:line="326" w:lineRule="atLeast"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</w:p>
        </w:tc>
      </w:tr>
    </w:tbl>
    <w:p w:rsidR="00CA7A36" w:rsidRPr="007513FB" w:rsidRDefault="007513FB"/>
    <w:sectPr w:rsidR="00CA7A36" w:rsidRPr="007513FB" w:rsidSect="003E0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50D6"/>
    <w:multiLevelType w:val="multilevel"/>
    <w:tmpl w:val="F038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D43DC"/>
    <w:multiLevelType w:val="multilevel"/>
    <w:tmpl w:val="19948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A243C8"/>
    <w:multiLevelType w:val="multilevel"/>
    <w:tmpl w:val="1420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801E2"/>
    <w:multiLevelType w:val="multilevel"/>
    <w:tmpl w:val="D9485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561ECB"/>
    <w:multiLevelType w:val="multilevel"/>
    <w:tmpl w:val="1F08D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DC3D20"/>
    <w:multiLevelType w:val="multilevel"/>
    <w:tmpl w:val="69484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A71EA3"/>
    <w:multiLevelType w:val="multilevel"/>
    <w:tmpl w:val="2DD23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0C2316"/>
    <w:multiLevelType w:val="multilevel"/>
    <w:tmpl w:val="55342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177774"/>
    <w:multiLevelType w:val="multilevel"/>
    <w:tmpl w:val="02A85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6C1DFD"/>
    <w:multiLevelType w:val="multilevel"/>
    <w:tmpl w:val="2894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5B4A13"/>
    <w:multiLevelType w:val="multilevel"/>
    <w:tmpl w:val="0DC0D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E5DE0"/>
    <w:multiLevelType w:val="multilevel"/>
    <w:tmpl w:val="3760D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D97ED9"/>
    <w:multiLevelType w:val="multilevel"/>
    <w:tmpl w:val="5456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7E3010"/>
    <w:multiLevelType w:val="multilevel"/>
    <w:tmpl w:val="2D54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B666AB"/>
    <w:multiLevelType w:val="multilevel"/>
    <w:tmpl w:val="F0442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B26D9B"/>
    <w:multiLevelType w:val="multilevel"/>
    <w:tmpl w:val="4D98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2F6E9D"/>
    <w:multiLevelType w:val="multilevel"/>
    <w:tmpl w:val="8AE0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0B10A7"/>
    <w:multiLevelType w:val="multilevel"/>
    <w:tmpl w:val="F6BE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02427E"/>
    <w:multiLevelType w:val="multilevel"/>
    <w:tmpl w:val="5E507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CE6EE2"/>
    <w:multiLevelType w:val="multilevel"/>
    <w:tmpl w:val="51E64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19"/>
  </w:num>
  <w:num w:numId="4">
    <w:abstractNumId w:val="17"/>
  </w:num>
  <w:num w:numId="5">
    <w:abstractNumId w:val="16"/>
  </w:num>
  <w:num w:numId="6">
    <w:abstractNumId w:val="10"/>
  </w:num>
  <w:num w:numId="7">
    <w:abstractNumId w:val="18"/>
  </w:num>
  <w:num w:numId="8">
    <w:abstractNumId w:val="3"/>
  </w:num>
  <w:num w:numId="9">
    <w:abstractNumId w:val="15"/>
  </w:num>
  <w:num w:numId="10">
    <w:abstractNumId w:val="14"/>
  </w:num>
  <w:num w:numId="11">
    <w:abstractNumId w:val="6"/>
  </w:num>
  <w:num w:numId="12">
    <w:abstractNumId w:val="11"/>
  </w:num>
  <w:num w:numId="13">
    <w:abstractNumId w:val="13"/>
  </w:num>
  <w:num w:numId="14">
    <w:abstractNumId w:val="12"/>
  </w:num>
  <w:num w:numId="15">
    <w:abstractNumId w:val="0"/>
  </w:num>
  <w:num w:numId="16">
    <w:abstractNumId w:val="1"/>
  </w:num>
  <w:num w:numId="17">
    <w:abstractNumId w:val="7"/>
  </w:num>
  <w:num w:numId="18">
    <w:abstractNumId w:val="8"/>
  </w:num>
  <w:num w:numId="19">
    <w:abstractNumId w:val="4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13FB"/>
    <w:rsid w:val="003E098C"/>
    <w:rsid w:val="006D744C"/>
    <w:rsid w:val="007513FB"/>
    <w:rsid w:val="00A60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8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513F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7513F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7513F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513F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7513FB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7513FB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g1">
    <w:name w:val="xg1"/>
    <w:basedOn w:val="a"/>
    <w:rsid w:val="007513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ipe">
    <w:name w:val="pipe"/>
    <w:basedOn w:val="a0"/>
    <w:rsid w:val="007513FB"/>
  </w:style>
  <w:style w:type="character" w:customStyle="1" w:styleId="apple-converted-space">
    <w:name w:val="apple-converted-space"/>
    <w:basedOn w:val="a0"/>
    <w:rsid w:val="007513FB"/>
  </w:style>
  <w:style w:type="character" w:styleId="a3">
    <w:name w:val="Emphasis"/>
    <w:basedOn w:val="a0"/>
    <w:uiPriority w:val="20"/>
    <w:qFormat/>
    <w:rsid w:val="007513FB"/>
    <w:rPr>
      <w:i/>
      <w:iCs/>
    </w:rPr>
  </w:style>
  <w:style w:type="character" w:styleId="a4">
    <w:name w:val="Hyperlink"/>
    <w:basedOn w:val="a0"/>
    <w:uiPriority w:val="99"/>
    <w:semiHidden/>
    <w:unhideWhenUsed/>
    <w:rsid w:val="007513FB"/>
    <w:rPr>
      <w:color w:val="0000FF"/>
      <w:u w:val="single"/>
    </w:rPr>
  </w:style>
  <w:style w:type="paragraph" w:customStyle="1" w:styleId="copyright">
    <w:name w:val="copyright"/>
    <w:basedOn w:val="a"/>
    <w:rsid w:val="007513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z">
    <w:name w:val="z"/>
    <w:basedOn w:val="a0"/>
    <w:rsid w:val="007513FB"/>
  </w:style>
  <w:style w:type="character" w:customStyle="1" w:styleId="y">
    <w:name w:val="y"/>
    <w:basedOn w:val="a0"/>
    <w:rsid w:val="007513FB"/>
  </w:style>
  <w:style w:type="paragraph" w:styleId="a5">
    <w:name w:val="Normal (Web)"/>
    <w:basedOn w:val="a"/>
    <w:uiPriority w:val="99"/>
    <w:semiHidden/>
    <w:unhideWhenUsed/>
    <w:rsid w:val="007513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7513FB"/>
    <w:rPr>
      <w:b/>
      <w:bCs/>
    </w:rPr>
  </w:style>
  <w:style w:type="paragraph" w:styleId="HTML">
    <w:name w:val="HTML Preformatted"/>
    <w:basedOn w:val="a"/>
    <w:link w:val="HTMLChar"/>
    <w:uiPriority w:val="99"/>
    <w:semiHidden/>
    <w:unhideWhenUsed/>
    <w:rsid w:val="007513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513FB"/>
    <w:rPr>
      <w:rFonts w:ascii="宋体" w:eastAsia="宋体" w:hAnsi="宋体" w:cs="宋体"/>
      <w:kern w:val="0"/>
      <w:sz w:val="24"/>
      <w:szCs w:val="24"/>
    </w:rPr>
  </w:style>
  <w:style w:type="character" w:customStyle="1" w:styleId="com">
    <w:name w:val="com"/>
    <w:basedOn w:val="a0"/>
    <w:rsid w:val="007513FB"/>
  </w:style>
  <w:style w:type="character" w:customStyle="1" w:styleId="lit">
    <w:name w:val="lit"/>
    <w:basedOn w:val="a0"/>
    <w:rsid w:val="007513FB"/>
  </w:style>
  <w:style w:type="character" w:customStyle="1" w:styleId="pun">
    <w:name w:val="pun"/>
    <w:basedOn w:val="a0"/>
    <w:rsid w:val="007513FB"/>
  </w:style>
  <w:style w:type="character" w:customStyle="1" w:styleId="pln">
    <w:name w:val="pln"/>
    <w:basedOn w:val="a0"/>
    <w:rsid w:val="007513FB"/>
  </w:style>
  <w:style w:type="character" w:customStyle="1" w:styleId="kwd">
    <w:name w:val="kwd"/>
    <w:basedOn w:val="a0"/>
    <w:rsid w:val="007513FB"/>
  </w:style>
  <w:style w:type="paragraph" w:styleId="a7">
    <w:name w:val="Balloon Text"/>
    <w:basedOn w:val="a"/>
    <w:link w:val="Char"/>
    <w:uiPriority w:val="99"/>
    <w:semiHidden/>
    <w:unhideWhenUsed/>
    <w:rsid w:val="007513F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7513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6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9661">
          <w:marLeft w:val="188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9" w:color="CDCDCD"/>
            <w:right w:val="none" w:sz="0" w:space="0" w:color="auto"/>
          </w:divBdr>
        </w:div>
        <w:div w:id="1765300806">
          <w:marLeft w:val="188"/>
          <w:marRight w:val="188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1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linux.cn/article-4288-1.html" TargetMode="External"/><Relationship Id="rId11" Type="http://schemas.openxmlformats.org/officeDocument/2006/relationships/hyperlink" Target="http://linux.cn/article-4145-1.html" TargetMode="External"/><Relationship Id="rId24" Type="http://schemas.openxmlformats.org/officeDocument/2006/relationships/image" Target="media/image15.jpeg"/><Relationship Id="rId5" Type="http://schemas.openxmlformats.org/officeDocument/2006/relationships/hyperlink" Target="http://linux.cn/portal.php?mod=comment&amp;id=4288&amp;idtype=aid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://linux.cn/article-3974-1.htm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linux.cn/article-3965-1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667</Words>
  <Characters>3804</Characters>
  <Application>Microsoft Office Word</Application>
  <DocSecurity>0</DocSecurity>
  <Lines>31</Lines>
  <Paragraphs>8</Paragraphs>
  <ScaleCrop>false</ScaleCrop>
  <Company/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2015-02-10T06:44:00Z</dcterms:created>
  <dcterms:modified xsi:type="dcterms:W3CDTF">2015-02-10T06:47:00Z</dcterms:modified>
</cp:coreProperties>
</file>